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67" w:rsidRPr="00D51667" w:rsidRDefault="00D51667" w:rsidP="00D51667">
      <w:pPr>
        <w:spacing w:after="0" w:line="240" w:lineRule="atLeast"/>
        <w:outlineLvl w:val="0"/>
        <w:rPr>
          <w:rFonts w:ascii="Arial" w:eastAsia="Times New Roman" w:hAnsi="Arial" w:cs="Arial"/>
          <w:b/>
          <w:bCs/>
          <w:color w:val="333333"/>
          <w:spacing w:val="-15"/>
          <w:kern w:val="36"/>
          <w:sz w:val="67"/>
          <w:szCs w:val="67"/>
          <w:lang w:eastAsia="en-GB"/>
        </w:rPr>
      </w:pPr>
      <w:proofErr w:type="spellStart"/>
      <w:r w:rsidRPr="00D51667">
        <w:rPr>
          <w:rFonts w:ascii="Arial" w:eastAsia="Times New Roman" w:hAnsi="Arial" w:cs="Arial"/>
          <w:b/>
          <w:bCs/>
          <w:color w:val="333333"/>
          <w:spacing w:val="-15"/>
          <w:kern w:val="36"/>
          <w:sz w:val="67"/>
          <w:szCs w:val="67"/>
          <w:lang w:eastAsia="en-GB"/>
        </w:rPr>
        <w:t>Manaton</w:t>
      </w:r>
      <w:proofErr w:type="spellEnd"/>
      <w:r w:rsidRPr="00D51667">
        <w:rPr>
          <w:rFonts w:ascii="Arial" w:eastAsia="Times New Roman" w:hAnsi="Arial" w:cs="Arial"/>
          <w:b/>
          <w:bCs/>
          <w:color w:val="333333"/>
          <w:spacing w:val="-15"/>
          <w:kern w:val="36"/>
          <w:sz w:val="67"/>
          <w:szCs w:val="67"/>
          <w:lang w:eastAsia="en-GB"/>
        </w:rPr>
        <w:t>, Devon: Caring for Disabilities</w:t>
      </w:r>
    </w:p>
    <w:p w:rsidR="00D51667" w:rsidRPr="00D51667" w:rsidRDefault="00D51667" w:rsidP="00D51667">
      <w:pPr>
        <w:spacing w:after="0" w:line="317" w:lineRule="atLeast"/>
        <w:rPr>
          <w:rFonts w:ascii="Arial" w:eastAsia="Times New Roman" w:hAnsi="Arial" w:cs="Arial"/>
          <w:b/>
          <w:bCs/>
          <w:caps/>
          <w:color w:val="333333"/>
          <w:sz w:val="24"/>
          <w:szCs w:val="24"/>
          <w:lang w:eastAsia="en-GB"/>
        </w:rPr>
      </w:pPr>
      <w:r w:rsidRPr="00D51667">
        <w:rPr>
          <w:rFonts w:ascii="Arial" w:eastAsia="Times New Roman" w:hAnsi="Arial" w:cs="Arial"/>
          <w:b/>
          <w:bCs/>
          <w:caps/>
          <w:color w:val="333333"/>
          <w:sz w:val="24"/>
          <w:szCs w:val="24"/>
          <w:lang w:eastAsia="en-GB"/>
        </w:rPr>
        <w:t>DURATION: 12:49</w:t>
      </w:r>
    </w:p>
    <w:p w:rsidR="00D51667" w:rsidRDefault="00D51667" w:rsidP="00D51667">
      <w:pPr>
        <w:spacing w:line="317" w:lineRule="atLeast"/>
        <w:rPr>
          <w:rFonts w:ascii="Arial" w:eastAsia="Times New Roman" w:hAnsi="Arial" w:cs="Arial"/>
          <w:color w:val="333333"/>
          <w:sz w:val="24"/>
          <w:szCs w:val="24"/>
          <w:lang w:eastAsia="en-GB"/>
        </w:rPr>
      </w:pPr>
      <w:r w:rsidRPr="00D51667">
        <w:rPr>
          <w:rFonts w:ascii="Arial" w:eastAsia="Times New Roman" w:hAnsi="Arial" w:cs="Arial"/>
          <w:color w:val="333333"/>
          <w:sz w:val="24"/>
          <w:szCs w:val="24"/>
          <w:lang w:eastAsia="en-GB"/>
        </w:rPr>
        <w:t>John Galsworthy is best known for the Forsythe Saga. But during World War One, his name was synonymous with the campaign to care for disabled servicemen. </w:t>
      </w:r>
      <w:r w:rsidRPr="00D51667">
        <w:rPr>
          <w:rFonts w:ascii="Arial" w:eastAsia="Times New Roman" w:hAnsi="Arial" w:cs="Arial"/>
          <w:color w:val="333333"/>
          <w:sz w:val="24"/>
          <w:szCs w:val="24"/>
          <w:lang w:eastAsia="en-GB"/>
        </w:rPr>
        <w:br/>
      </w:r>
      <w:r w:rsidRPr="00D51667">
        <w:rPr>
          <w:rFonts w:ascii="Arial" w:eastAsia="Times New Roman" w:hAnsi="Arial" w:cs="Arial"/>
          <w:color w:val="333333"/>
          <w:sz w:val="24"/>
          <w:szCs w:val="24"/>
          <w:lang w:eastAsia="en-GB"/>
        </w:rPr>
        <w:br/>
        <w:t>Regarding himself as disabled (physically, psychologically and creatively), Galsworthy began to write about recognition and rehabilitation for disabled soldiers. His writings were both official and personal. </w:t>
      </w:r>
      <w:r w:rsidRPr="00D51667">
        <w:rPr>
          <w:rFonts w:ascii="Arial" w:eastAsia="Times New Roman" w:hAnsi="Arial" w:cs="Arial"/>
          <w:color w:val="333333"/>
          <w:sz w:val="24"/>
          <w:szCs w:val="24"/>
          <w:lang w:eastAsia="en-GB"/>
        </w:rPr>
        <w:br/>
      </w:r>
      <w:r w:rsidRPr="00D51667">
        <w:rPr>
          <w:rFonts w:ascii="Arial" w:eastAsia="Times New Roman" w:hAnsi="Arial" w:cs="Arial"/>
          <w:color w:val="333333"/>
          <w:sz w:val="24"/>
          <w:szCs w:val="24"/>
          <w:lang w:eastAsia="en-GB"/>
        </w:rPr>
        <w:br/>
        <w:t xml:space="preserve">Unable to enlist owing to his age and eyesight, Galsworthy’s contribution to the war effort was to write. By September 1914, he was working for the War Propaganda Bureau, and by May 1915 he had composed The Recruit in aid of St </w:t>
      </w:r>
      <w:proofErr w:type="spellStart"/>
      <w:r w:rsidRPr="00D51667">
        <w:rPr>
          <w:rFonts w:ascii="Arial" w:eastAsia="Times New Roman" w:hAnsi="Arial" w:cs="Arial"/>
          <w:color w:val="333333"/>
          <w:sz w:val="24"/>
          <w:szCs w:val="24"/>
          <w:lang w:eastAsia="en-GB"/>
        </w:rPr>
        <w:t>Dunstans</w:t>
      </w:r>
      <w:proofErr w:type="spellEnd"/>
      <w:r w:rsidRPr="00D51667">
        <w:rPr>
          <w:rFonts w:ascii="Arial" w:eastAsia="Times New Roman" w:hAnsi="Arial" w:cs="Arial"/>
          <w:color w:val="333333"/>
          <w:sz w:val="24"/>
          <w:szCs w:val="24"/>
          <w:lang w:eastAsia="en-GB"/>
        </w:rPr>
        <w:t xml:space="preserve"> Hostel for Blinded Sailors and Soldiers. </w:t>
      </w:r>
      <w:r w:rsidRPr="00D51667">
        <w:rPr>
          <w:rFonts w:ascii="Arial" w:eastAsia="Times New Roman" w:hAnsi="Arial" w:cs="Arial"/>
          <w:color w:val="333333"/>
          <w:sz w:val="24"/>
          <w:szCs w:val="24"/>
          <w:lang w:eastAsia="en-GB"/>
        </w:rPr>
        <w:br/>
      </w:r>
      <w:r w:rsidRPr="00D51667">
        <w:rPr>
          <w:rFonts w:ascii="Arial" w:eastAsia="Times New Roman" w:hAnsi="Arial" w:cs="Arial"/>
          <w:color w:val="333333"/>
          <w:sz w:val="24"/>
          <w:szCs w:val="24"/>
          <w:lang w:eastAsia="en-GB"/>
        </w:rPr>
        <w:br/>
        <w:t>In the last two years of the war, Galsworthy campaigned actively to raise awareness, funding and practical support for the futures of disabled servicemen. </w:t>
      </w:r>
      <w:r w:rsidRPr="00D51667">
        <w:rPr>
          <w:rFonts w:ascii="Arial" w:eastAsia="Times New Roman" w:hAnsi="Arial" w:cs="Arial"/>
          <w:color w:val="333333"/>
          <w:sz w:val="24"/>
          <w:szCs w:val="24"/>
          <w:lang w:eastAsia="en-GB"/>
        </w:rPr>
        <w:br/>
      </w:r>
      <w:r w:rsidRPr="00D51667">
        <w:rPr>
          <w:rFonts w:ascii="Arial" w:eastAsia="Times New Roman" w:hAnsi="Arial" w:cs="Arial"/>
          <w:color w:val="333333"/>
          <w:sz w:val="24"/>
          <w:szCs w:val="24"/>
          <w:lang w:eastAsia="en-GB"/>
        </w:rPr>
        <w:br/>
        <w:t xml:space="preserve">His 1916, publications ‘For the Maimed – Now!’ and ‘Remade or Marred’ were released in the same year he offered his London home into a rehabilitation centre (Wounded Soldiers Club), welcomed injured servicemen to his home in </w:t>
      </w:r>
      <w:proofErr w:type="spellStart"/>
      <w:r w:rsidRPr="00D51667">
        <w:rPr>
          <w:rFonts w:ascii="Arial" w:eastAsia="Times New Roman" w:hAnsi="Arial" w:cs="Arial"/>
          <w:color w:val="333333"/>
          <w:sz w:val="24"/>
          <w:szCs w:val="24"/>
          <w:lang w:eastAsia="en-GB"/>
        </w:rPr>
        <w:t>Manaton</w:t>
      </w:r>
      <w:proofErr w:type="spellEnd"/>
      <w:r w:rsidRPr="00D51667">
        <w:rPr>
          <w:rFonts w:ascii="Arial" w:eastAsia="Times New Roman" w:hAnsi="Arial" w:cs="Arial"/>
          <w:color w:val="333333"/>
          <w:sz w:val="24"/>
          <w:szCs w:val="24"/>
          <w:lang w:eastAsia="en-GB"/>
        </w:rPr>
        <w:t>, and volunteered in France. </w:t>
      </w:r>
      <w:r w:rsidRPr="00D51667">
        <w:rPr>
          <w:rFonts w:ascii="Arial" w:eastAsia="Times New Roman" w:hAnsi="Arial" w:cs="Arial"/>
          <w:color w:val="333333"/>
          <w:sz w:val="24"/>
          <w:szCs w:val="24"/>
          <w:lang w:eastAsia="en-GB"/>
        </w:rPr>
        <w:br/>
      </w:r>
      <w:r w:rsidRPr="00D51667">
        <w:rPr>
          <w:rFonts w:ascii="Arial" w:eastAsia="Times New Roman" w:hAnsi="Arial" w:cs="Arial"/>
          <w:color w:val="333333"/>
          <w:sz w:val="24"/>
          <w:szCs w:val="24"/>
          <w:lang w:eastAsia="en-GB"/>
        </w:rPr>
        <w:br/>
        <w:t>In 1917, the focus of his campaign became army pensions and the financial provision for wounded soldiers. </w:t>
      </w:r>
      <w:r w:rsidRPr="00D51667">
        <w:rPr>
          <w:rFonts w:ascii="Arial" w:eastAsia="Times New Roman" w:hAnsi="Arial" w:cs="Arial"/>
          <w:color w:val="333333"/>
          <w:sz w:val="24"/>
          <w:szCs w:val="24"/>
          <w:lang w:eastAsia="en-GB"/>
        </w:rPr>
        <w:br/>
      </w:r>
      <w:r w:rsidRPr="00D51667">
        <w:rPr>
          <w:rFonts w:ascii="Arial" w:eastAsia="Times New Roman" w:hAnsi="Arial" w:cs="Arial"/>
          <w:color w:val="333333"/>
          <w:sz w:val="24"/>
          <w:szCs w:val="24"/>
          <w:lang w:eastAsia="en-GB"/>
        </w:rPr>
        <w:br/>
        <w:t>By 1918, he was a key participant in the Allied Conference and Exhibition on the After Care of Disabled Men and Kitchener House for Wounded Soldiers was formally opened. </w:t>
      </w:r>
      <w:r w:rsidRPr="00D51667">
        <w:rPr>
          <w:rFonts w:ascii="Arial" w:eastAsia="Times New Roman" w:hAnsi="Arial" w:cs="Arial"/>
          <w:color w:val="333333"/>
          <w:sz w:val="24"/>
          <w:szCs w:val="24"/>
          <w:lang w:eastAsia="en-GB"/>
        </w:rPr>
        <w:br/>
      </w:r>
      <w:r w:rsidRPr="00D51667">
        <w:rPr>
          <w:rFonts w:ascii="Arial" w:eastAsia="Times New Roman" w:hAnsi="Arial" w:cs="Arial"/>
          <w:color w:val="333333"/>
          <w:sz w:val="24"/>
          <w:szCs w:val="24"/>
          <w:lang w:eastAsia="en-GB"/>
        </w:rPr>
        <w:br/>
        <w:t>His work also took him to the United States to campaign for the cause. </w:t>
      </w:r>
      <w:r w:rsidRPr="00D51667">
        <w:rPr>
          <w:rFonts w:ascii="Arial" w:eastAsia="Times New Roman" w:hAnsi="Arial" w:cs="Arial"/>
          <w:color w:val="333333"/>
          <w:sz w:val="24"/>
          <w:szCs w:val="24"/>
          <w:lang w:eastAsia="en-GB"/>
        </w:rPr>
        <w:br/>
      </w:r>
      <w:r w:rsidRPr="00D51667">
        <w:rPr>
          <w:rFonts w:ascii="Arial" w:eastAsia="Times New Roman" w:hAnsi="Arial" w:cs="Arial"/>
          <w:color w:val="333333"/>
          <w:sz w:val="24"/>
          <w:szCs w:val="24"/>
          <w:lang w:eastAsia="en-GB"/>
        </w:rPr>
        <w:br/>
        <w:t xml:space="preserve">Location: </w:t>
      </w:r>
      <w:proofErr w:type="spellStart"/>
      <w:r w:rsidRPr="00D51667">
        <w:rPr>
          <w:rFonts w:ascii="Arial" w:eastAsia="Times New Roman" w:hAnsi="Arial" w:cs="Arial"/>
          <w:color w:val="333333"/>
          <w:sz w:val="24"/>
          <w:szCs w:val="24"/>
          <w:lang w:eastAsia="en-GB"/>
        </w:rPr>
        <w:t>Wingstone</w:t>
      </w:r>
      <w:proofErr w:type="spellEnd"/>
      <w:r w:rsidRPr="00D51667">
        <w:rPr>
          <w:rFonts w:ascii="Arial" w:eastAsia="Times New Roman" w:hAnsi="Arial" w:cs="Arial"/>
          <w:color w:val="333333"/>
          <w:sz w:val="24"/>
          <w:szCs w:val="24"/>
          <w:lang w:eastAsia="en-GB"/>
        </w:rPr>
        <w:t xml:space="preserve"> Farm, </w:t>
      </w:r>
      <w:proofErr w:type="spellStart"/>
      <w:r w:rsidRPr="00D51667">
        <w:rPr>
          <w:rFonts w:ascii="Arial" w:eastAsia="Times New Roman" w:hAnsi="Arial" w:cs="Arial"/>
          <w:color w:val="333333"/>
          <w:sz w:val="24"/>
          <w:szCs w:val="24"/>
          <w:lang w:eastAsia="en-GB"/>
        </w:rPr>
        <w:t>Manaton</w:t>
      </w:r>
      <w:proofErr w:type="spellEnd"/>
      <w:r w:rsidRPr="00D51667">
        <w:rPr>
          <w:rFonts w:ascii="Arial" w:eastAsia="Times New Roman" w:hAnsi="Arial" w:cs="Arial"/>
          <w:color w:val="333333"/>
          <w:sz w:val="24"/>
          <w:szCs w:val="24"/>
          <w:lang w:eastAsia="en-GB"/>
        </w:rPr>
        <w:t xml:space="preserve">, </w:t>
      </w:r>
      <w:proofErr w:type="gramStart"/>
      <w:r w:rsidRPr="00D51667">
        <w:rPr>
          <w:rFonts w:ascii="Arial" w:eastAsia="Times New Roman" w:hAnsi="Arial" w:cs="Arial"/>
          <w:color w:val="333333"/>
          <w:sz w:val="24"/>
          <w:szCs w:val="24"/>
          <w:lang w:eastAsia="en-GB"/>
        </w:rPr>
        <w:t>Devon</w:t>
      </w:r>
      <w:proofErr w:type="gramEnd"/>
      <w:r w:rsidRPr="00D51667">
        <w:rPr>
          <w:rFonts w:ascii="Arial" w:eastAsia="Times New Roman" w:hAnsi="Arial" w:cs="Arial"/>
          <w:color w:val="333333"/>
          <w:sz w:val="24"/>
          <w:szCs w:val="24"/>
          <w:lang w:eastAsia="en-GB"/>
        </w:rPr>
        <w:t xml:space="preserve"> TQ13 9UL </w:t>
      </w:r>
      <w:r w:rsidRPr="00D51667">
        <w:rPr>
          <w:rFonts w:ascii="Arial" w:eastAsia="Times New Roman" w:hAnsi="Arial" w:cs="Arial"/>
          <w:color w:val="333333"/>
          <w:sz w:val="24"/>
          <w:szCs w:val="24"/>
          <w:lang w:eastAsia="en-GB"/>
        </w:rPr>
        <w:br/>
        <w:t>Image: John Galsworthy courtesy of Martin Killeen of the University of Birmingham</w:t>
      </w:r>
    </w:p>
    <w:p w:rsidR="00D51667" w:rsidRPr="00D51667" w:rsidRDefault="00D51667" w:rsidP="00D51667">
      <w:pPr>
        <w:spacing w:line="317"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Geoffrey </w:t>
      </w:r>
      <w:proofErr w:type="spellStart"/>
      <w:r>
        <w:rPr>
          <w:rFonts w:ascii="Arial" w:eastAsia="Times New Roman" w:hAnsi="Arial" w:cs="Arial"/>
          <w:color w:val="333333"/>
          <w:sz w:val="24"/>
          <w:szCs w:val="24"/>
          <w:lang w:eastAsia="en-GB"/>
        </w:rPr>
        <w:t>Resnik</w:t>
      </w:r>
      <w:proofErr w:type="spellEnd"/>
      <w:r>
        <w:rPr>
          <w:rFonts w:ascii="Arial" w:eastAsia="Times New Roman" w:hAnsi="Arial" w:cs="Arial"/>
          <w:color w:val="333333"/>
          <w:sz w:val="24"/>
          <w:szCs w:val="24"/>
          <w:lang w:eastAsia="en-GB"/>
        </w:rPr>
        <w:t xml:space="preserve"> John Galsworthy and the Great War.</w:t>
      </w:r>
    </w:p>
    <w:p w:rsidR="0063791D" w:rsidRDefault="00D51667">
      <w:hyperlink r:id="rId4" w:history="1">
        <w:r w:rsidRPr="00A712B0">
          <w:rPr>
            <w:rStyle w:val="Hyperlink"/>
          </w:rPr>
          <w:t>http://www.bbc.co.uk/programmes/p0297rmc</w:t>
        </w:r>
      </w:hyperlink>
      <w:r>
        <w:t xml:space="preserve"> </w:t>
      </w:r>
    </w:p>
    <w:sectPr w:rsidR="0063791D" w:rsidSect="007046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1667"/>
    <w:rsid w:val="0063791D"/>
    <w:rsid w:val="0070468C"/>
    <w:rsid w:val="008C2BF7"/>
    <w:rsid w:val="00D516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8C"/>
  </w:style>
  <w:style w:type="paragraph" w:styleId="Heading1">
    <w:name w:val="heading 1"/>
    <w:basedOn w:val="Normal"/>
    <w:link w:val="Heading1Char"/>
    <w:uiPriority w:val="9"/>
    <w:qFormat/>
    <w:rsid w:val="00D516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667"/>
    <w:rPr>
      <w:rFonts w:ascii="Times New Roman" w:eastAsia="Times New Roman" w:hAnsi="Times New Roman" w:cs="Times New Roman"/>
      <w:b/>
      <w:bCs/>
      <w:kern w:val="36"/>
      <w:sz w:val="48"/>
      <w:szCs w:val="48"/>
      <w:lang w:eastAsia="en-GB"/>
    </w:rPr>
  </w:style>
  <w:style w:type="paragraph" w:customStyle="1" w:styleId="duration">
    <w:name w:val="duration"/>
    <w:basedOn w:val="Normal"/>
    <w:rsid w:val="00D516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51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1667"/>
  </w:style>
  <w:style w:type="character" w:styleId="Hyperlink">
    <w:name w:val="Hyperlink"/>
    <w:basedOn w:val="DefaultParagraphFont"/>
    <w:uiPriority w:val="99"/>
    <w:unhideWhenUsed/>
    <w:rsid w:val="00D516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0584869">
      <w:bodyDiv w:val="1"/>
      <w:marLeft w:val="0"/>
      <w:marRight w:val="0"/>
      <w:marTop w:val="0"/>
      <w:marBottom w:val="0"/>
      <w:divBdr>
        <w:top w:val="none" w:sz="0" w:space="0" w:color="auto"/>
        <w:left w:val="none" w:sz="0" w:space="0" w:color="auto"/>
        <w:bottom w:val="none" w:sz="0" w:space="0" w:color="auto"/>
        <w:right w:val="none" w:sz="0" w:space="0" w:color="auto"/>
      </w:divBdr>
      <w:divsChild>
        <w:div w:id="115641261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co.uk/programmes/p0297r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1496</Characters>
  <Application>Microsoft Office Word</Application>
  <DocSecurity>0</DocSecurity>
  <Lines>12</Lines>
  <Paragraphs>3</Paragraphs>
  <ScaleCrop>false</ScaleCrop>
  <Company>Hewlett-Packard Company</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2014-11-13T10:19:00Z</dcterms:created>
  <dcterms:modified xsi:type="dcterms:W3CDTF">2014-11-13T10:21:00Z</dcterms:modified>
</cp:coreProperties>
</file>