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5E96DC3" w14:textId="64403927" w:rsidR="00F87D5E" w:rsidRDefault="00694C4F" w:rsidP="00F87D5E">
      <w:pPr>
        <w:spacing w:after="0"/>
        <w:ind w:left="2160"/>
        <w:rPr>
          <w:rFonts w:ascii="Arial Black" w:hAnsi="Arial Black"/>
          <w:b/>
          <w:sz w:val="96"/>
          <w:szCs w:val="96"/>
        </w:rPr>
      </w:pPr>
      <w:r>
        <w:rPr>
          <w:rFonts w:ascii="Franklin Gothic Demi" w:hAnsi="Franklin Gothic Demi"/>
          <w:b/>
          <w:noProof/>
          <w:sz w:val="96"/>
          <w:szCs w:val="96"/>
        </w:rPr>
        <w:pict w14:anchorId="26FB6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pt;margin-top:26.35pt;width:183.75pt;height:183.75pt;z-index:251668480;mso-position-horizontal-relative:text;mso-position-vertical-relative:text" wrapcoords="-88 0 -88 21424 21600 21424 21600 0 -88 0">
            <v:imagedata r:id="rId9" o:title=""/>
            <w10:wrap type="tight"/>
          </v:shape>
          <o:OLEObject Type="Embed" ProgID="AcroExch.Document.DC" ShapeID="_x0000_s1026" DrawAspect="Content" ObjectID="_1635152938" r:id="rId10"/>
        </w:pict>
      </w:r>
    </w:p>
    <w:p w14:paraId="45E96DC4" w14:textId="2A7EF9C1" w:rsidR="00A04F48" w:rsidRDefault="000745B2" w:rsidP="008F7179">
      <w:pPr>
        <w:spacing w:after="0"/>
        <w:ind w:left="5159"/>
        <w:rPr>
          <w:rFonts w:ascii="Franklin Gothic Demi" w:hAnsi="Franklin Gothic Demi"/>
          <w:b/>
          <w:sz w:val="96"/>
          <w:szCs w:val="96"/>
        </w:rPr>
      </w:pPr>
      <w:r w:rsidRPr="00D56390">
        <w:rPr>
          <w:rFonts w:ascii="Franklin Gothic Demi" w:hAnsi="Franklin Gothic Demi"/>
          <w:b/>
          <w:sz w:val="96"/>
          <w:szCs w:val="96"/>
        </w:rPr>
        <w:t>Disability: Leadership</w:t>
      </w:r>
      <w:r w:rsidR="00235A11" w:rsidRPr="00D56390">
        <w:rPr>
          <w:rFonts w:ascii="Franklin Gothic Demi" w:hAnsi="Franklin Gothic Demi"/>
          <w:b/>
          <w:sz w:val="96"/>
          <w:szCs w:val="96"/>
        </w:rPr>
        <w:t>,</w:t>
      </w:r>
      <w:r w:rsidR="00235A11" w:rsidRPr="00D56390">
        <w:rPr>
          <w:rFonts w:ascii="Franklin Gothic Demi" w:hAnsi="Franklin Gothic Demi"/>
          <w:b/>
          <w:sz w:val="72"/>
          <w:szCs w:val="72"/>
        </w:rPr>
        <w:t xml:space="preserve">    </w:t>
      </w:r>
      <w:r w:rsidR="00D56390">
        <w:rPr>
          <w:rFonts w:ascii="Franklin Gothic Demi" w:hAnsi="Franklin Gothic Demi"/>
          <w:b/>
          <w:sz w:val="96"/>
          <w:szCs w:val="96"/>
        </w:rPr>
        <w:t>Resistance and</w:t>
      </w:r>
      <w:r w:rsidRPr="00D56390">
        <w:rPr>
          <w:rFonts w:ascii="Franklin Gothic Demi" w:hAnsi="Franklin Gothic Demi"/>
          <w:b/>
          <w:sz w:val="96"/>
          <w:szCs w:val="96"/>
        </w:rPr>
        <w:t xml:space="preserve"> Culture</w:t>
      </w:r>
    </w:p>
    <w:p w14:paraId="45E96DC5" w14:textId="77777777" w:rsidR="00D56390" w:rsidRPr="00D56390" w:rsidRDefault="00D56390" w:rsidP="00D56390">
      <w:pPr>
        <w:spacing w:after="0"/>
        <w:ind w:left="4320"/>
        <w:rPr>
          <w:rFonts w:ascii="Franklin Gothic Demi" w:hAnsi="Franklin Gothic Demi"/>
          <w:b/>
          <w:sz w:val="96"/>
          <w:szCs w:val="96"/>
        </w:rPr>
      </w:pPr>
    </w:p>
    <w:p w14:paraId="70033A77" w14:textId="46E6E1E3" w:rsidR="00177A1C" w:rsidRPr="00177A1C" w:rsidRDefault="00D65C4C" w:rsidP="00177A1C">
      <w:pPr>
        <w:spacing w:after="0"/>
        <w:jc w:val="center"/>
        <w:rPr>
          <w:rFonts w:ascii="Franklin Gothic Demi" w:hAnsi="Franklin Gothic Demi"/>
          <w:sz w:val="80"/>
          <w:szCs w:val="80"/>
        </w:rPr>
        <w:sectPr w:rsidR="00177A1C" w:rsidRPr="00177A1C" w:rsidSect="00235A11">
          <w:pgSz w:w="16839" w:h="23814" w:code="8"/>
          <w:pgMar w:top="238" w:right="244" w:bottom="249" w:left="238" w:header="709" w:footer="709" w:gutter="0"/>
          <w:cols w:space="708"/>
          <w:docGrid w:linePitch="360"/>
        </w:sectPr>
      </w:pPr>
      <w:r w:rsidRPr="00DF00E7">
        <w:rPr>
          <w:rFonts w:ascii="Franklin Gothic Demi" w:hAnsi="Franklin Gothic Demi"/>
          <w:sz w:val="80"/>
          <w:szCs w:val="80"/>
        </w:rPr>
        <w:t>Vic Finkelstein</w:t>
      </w:r>
      <w:r>
        <w:rPr>
          <w:rFonts w:ascii="Franklin Gothic Demi" w:hAnsi="Franklin Gothic Demi"/>
          <w:b/>
          <w:sz w:val="80"/>
          <w:szCs w:val="80"/>
        </w:rPr>
        <w:t xml:space="preserve"> – </w:t>
      </w:r>
      <w:r>
        <w:rPr>
          <w:rFonts w:ascii="Franklin Gothic Demi" w:hAnsi="Franklin Gothic Demi"/>
          <w:sz w:val="80"/>
          <w:szCs w:val="80"/>
        </w:rPr>
        <w:t>Building a Movement</w:t>
      </w:r>
    </w:p>
    <w:p w14:paraId="45E96DF9" w14:textId="63A17F6E" w:rsidR="000008FA" w:rsidRPr="00755A7B" w:rsidRDefault="000008FA" w:rsidP="002F0CE0">
      <w:pPr>
        <w:spacing w:after="0"/>
        <w:rPr>
          <w:rFonts w:ascii="Arial" w:hAnsi="Arial" w:cs="Arial"/>
          <w:sz w:val="20"/>
          <w:szCs w:val="20"/>
        </w:rPr>
        <w:sectPr w:rsidR="000008FA" w:rsidRPr="00755A7B" w:rsidSect="00FF5FE6">
          <w:type w:val="continuous"/>
          <w:pgSz w:w="16839" w:h="23814" w:code="8"/>
          <w:pgMar w:top="238" w:right="244" w:bottom="249" w:left="238" w:header="709" w:footer="709" w:gutter="0"/>
          <w:cols w:space="708"/>
          <w:docGrid w:linePitch="360"/>
        </w:sectPr>
      </w:pPr>
      <w:bookmarkStart w:id="0" w:name="_GoBack"/>
      <w:bookmarkEnd w:id="0"/>
    </w:p>
    <w:p w14:paraId="59A954E0" w14:textId="77777777" w:rsidR="009237C9" w:rsidRDefault="009237C9" w:rsidP="00177A1C">
      <w:pPr>
        <w:spacing w:after="0"/>
        <w:rPr>
          <w:rFonts w:ascii="Arial" w:hAnsi="Arial" w:cs="Arial"/>
          <w:sz w:val="28"/>
          <w:szCs w:val="28"/>
        </w:rPr>
        <w:sectPr w:rsidR="009237C9" w:rsidSect="00FF5FE6">
          <w:type w:val="continuous"/>
          <w:pgSz w:w="16839" w:h="23814" w:code="8"/>
          <w:pgMar w:top="238" w:right="244" w:bottom="249" w:left="238" w:header="709" w:footer="709" w:gutter="0"/>
          <w:cols w:space="708"/>
          <w:docGrid w:linePitch="360"/>
        </w:sectPr>
      </w:pPr>
    </w:p>
    <w:p w14:paraId="611A703F" w14:textId="77777777" w:rsidR="003F41A1" w:rsidRDefault="003F41A1" w:rsidP="00177A1C">
      <w:pPr>
        <w:spacing w:after="0"/>
        <w:ind w:left="567"/>
        <w:rPr>
          <w:rFonts w:ascii="Arial" w:hAnsi="Arial" w:cs="Arial"/>
          <w:sz w:val="28"/>
          <w:szCs w:val="28"/>
        </w:rPr>
      </w:pPr>
    </w:p>
    <w:p w14:paraId="45E96DFB" w14:textId="4ED24BB2" w:rsidR="00C46516" w:rsidRDefault="00420AED" w:rsidP="00177A1C">
      <w:pPr>
        <w:spacing w:after="0"/>
        <w:ind w:left="567"/>
        <w:rPr>
          <w:rFonts w:ascii="Arial" w:hAnsi="Arial" w:cs="Arial"/>
          <w:sz w:val="28"/>
          <w:szCs w:val="28"/>
        </w:rPr>
      </w:pPr>
      <w:r w:rsidRPr="00420AED">
        <w:rPr>
          <w:rFonts w:ascii="Arial" w:hAnsi="Arial" w:cs="Arial"/>
          <w:sz w:val="28"/>
          <w:szCs w:val="28"/>
        </w:rPr>
        <w:t xml:space="preserve">Vic </w:t>
      </w:r>
      <w:r>
        <w:rPr>
          <w:rFonts w:ascii="Arial" w:hAnsi="Arial" w:cs="Arial"/>
          <w:sz w:val="28"/>
          <w:szCs w:val="28"/>
        </w:rPr>
        <w:t>Finkelstein became a wheelchair user in 1954 after receiving a spinal injury on the sports field while at school in South Africa. He was arrested in Johannesburg in 1966 and faced torture, 180 days solitary confinement, and three months imprisonment for his anti-apartheid activities. He left South Africa in 1968 as a political exile after his release and State banning.</w:t>
      </w:r>
    </w:p>
    <w:p w14:paraId="6F3ACFAA" w14:textId="2E113C0F" w:rsidR="00420AED" w:rsidRDefault="007C5D2E" w:rsidP="002A25B1">
      <w:pPr>
        <w:spacing w:after="0"/>
        <w:ind w:left="567"/>
        <w:rPr>
          <w:rFonts w:ascii="Arial" w:hAnsi="Arial" w:cs="Arial"/>
          <w:sz w:val="28"/>
          <w:szCs w:val="28"/>
        </w:rPr>
      </w:pPr>
      <w:r>
        <w:rPr>
          <w:rFonts w:ascii="Arial" w:hAnsi="Arial" w:cs="Arial"/>
          <w:noProof/>
          <w:sz w:val="20"/>
          <w:szCs w:val="20"/>
          <w:lang w:eastAsia="en-GB"/>
        </w:rPr>
        <w:drawing>
          <wp:anchor distT="0" distB="0" distL="114300" distR="114300" simplePos="0" relativeHeight="251669504" behindDoc="1" locked="0" layoutInCell="1" allowOverlap="1" wp14:anchorId="04F1DEE1" wp14:editId="59799F4E">
            <wp:simplePos x="0" y="0"/>
            <wp:positionH relativeFrom="column">
              <wp:posOffset>5434965</wp:posOffset>
            </wp:positionH>
            <wp:positionV relativeFrom="paragraph">
              <wp:posOffset>158750</wp:posOffset>
            </wp:positionV>
            <wp:extent cx="4573270" cy="6105525"/>
            <wp:effectExtent l="0" t="0" r="0" b="9525"/>
            <wp:wrapTight wrapText="bothSides">
              <wp:wrapPolygon edited="0">
                <wp:start x="0" y="0"/>
                <wp:lineTo x="0" y="21566"/>
                <wp:lineTo x="21504" y="21566"/>
                <wp:lineTo x="215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Finkelstein photo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3270" cy="6105525"/>
                    </a:xfrm>
                    <a:prstGeom prst="rect">
                      <a:avLst/>
                    </a:prstGeom>
                  </pic:spPr>
                </pic:pic>
              </a:graphicData>
            </a:graphic>
            <wp14:sizeRelH relativeFrom="margin">
              <wp14:pctWidth>0</wp14:pctWidth>
            </wp14:sizeRelH>
            <wp14:sizeRelV relativeFrom="margin">
              <wp14:pctHeight>0</wp14:pctHeight>
            </wp14:sizeRelV>
          </wp:anchor>
        </w:drawing>
      </w:r>
      <w:r w:rsidR="00420AED">
        <w:rPr>
          <w:rFonts w:ascii="Arial" w:hAnsi="Arial" w:cs="Arial"/>
          <w:sz w:val="28"/>
          <w:szCs w:val="28"/>
        </w:rPr>
        <w:t>In the UK Vic was to emerge as an ardent human rights campaigner and a leading light in the development of the Disabled People’s Movement</w:t>
      </w:r>
      <w:r w:rsidR="00537D59">
        <w:rPr>
          <w:rFonts w:ascii="Arial" w:hAnsi="Arial" w:cs="Arial"/>
          <w:sz w:val="28"/>
          <w:szCs w:val="28"/>
        </w:rPr>
        <w:t xml:space="preserve"> at a time when disabled people had no say in the decision making processes affecting their lives. Vic and other like-minded disabled people championed a new emancipatory movement that set out to challenge the incarceration of disabled people in de-humanising institutions where they were afforded little or no rights.</w:t>
      </w:r>
    </w:p>
    <w:p w14:paraId="2B269525" w14:textId="15DA3AD6" w:rsidR="00537D59" w:rsidRDefault="00537D59" w:rsidP="002A25B1">
      <w:pPr>
        <w:spacing w:after="0"/>
        <w:ind w:left="567"/>
        <w:rPr>
          <w:rFonts w:ascii="Arial" w:hAnsi="Arial" w:cs="Arial"/>
          <w:sz w:val="28"/>
          <w:szCs w:val="28"/>
        </w:rPr>
      </w:pPr>
      <w:r>
        <w:rPr>
          <w:rFonts w:ascii="Arial" w:hAnsi="Arial" w:cs="Arial"/>
          <w:sz w:val="28"/>
          <w:szCs w:val="28"/>
        </w:rPr>
        <w:t xml:space="preserve">Vic was a founding member of The Union of the Physically Impaired </w:t>
      </w:r>
      <w:proofErr w:type="gramStart"/>
      <w:r>
        <w:rPr>
          <w:rFonts w:ascii="Arial" w:hAnsi="Arial" w:cs="Arial"/>
          <w:sz w:val="28"/>
          <w:szCs w:val="28"/>
        </w:rPr>
        <w:t>Against</w:t>
      </w:r>
      <w:proofErr w:type="gramEnd"/>
      <w:r>
        <w:rPr>
          <w:rFonts w:ascii="Arial" w:hAnsi="Arial" w:cs="Arial"/>
          <w:sz w:val="28"/>
          <w:szCs w:val="28"/>
        </w:rPr>
        <w:t xml:space="preserve"> Segregation, set up in 1974. Vic and the other members of UPIAS promoted a new way of thinking about disability that said a world constructed only for able-bodied people unfairly excluded disabled people and forced them to be dependent. This view led to demands for greater inclusion and the rise of a growing </w:t>
      </w:r>
      <w:r w:rsidR="00B3547F">
        <w:rPr>
          <w:rFonts w:ascii="Arial" w:hAnsi="Arial" w:cs="Arial"/>
          <w:sz w:val="28"/>
          <w:szCs w:val="28"/>
        </w:rPr>
        <w:t>number of organisations</w:t>
      </w:r>
      <w:r>
        <w:rPr>
          <w:rFonts w:ascii="Arial" w:hAnsi="Arial" w:cs="Arial"/>
          <w:sz w:val="28"/>
          <w:szCs w:val="28"/>
        </w:rPr>
        <w:t xml:space="preserve"> </w:t>
      </w:r>
      <w:r w:rsidR="00B3547F">
        <w:rPr>
          <w:rFonts w:ascii="Arial" w:hAnsi="Arial" w:cs="Arial"/>
          <w:sz w:val="28"/>
          <w:szCs w:val="28"/>
        </w:rPr>
        <w:t>of disabled people, and eventually to the setting up of The British Council of Organisations of Disabled People (of which Vic was the first Chair in 1981).</w:t>
      </w:r>
    </w:p>
    <w:p w14:paraId="27CD3853" w14:textId="77777777" w:rsidR="003F41A1" w:rsidRDefault="00B3547F" w:rsidP="003F41A1">
      <w:pPr>
        <w:spacing w:after="0"/>
        <w:ind w:left="567"/>
        <w:rPr>
          <w:rFonts w:ascii="Arial" w:hAnsi="Arial" w:cs="Arial"/>
          <w:sz w:val="28"/>
          <w:szCs w:val="28"/>
        </w:rPr>
      </w:pPr>
      <w:r>
        <w:rPr>
          <w:rFonts w:ascii="Arial" w:hAnsi="Arial" w:cs="Arial"/>
          <w:sz w:val="28"/>
          <w:szCs w:val="28"/>
        </w:rPr>
        <w:t xml:space="preserve">During this time he was also involved in the movement of Disabled People </w:t>
      </w:r>
      <w:proofErr w:type="gramStart"/>
      <w:r>
        <w:rPr>
          <w:rFonts w:ascii="Arial" w:hAnsi="Arial" w:cs="Arial"/>
          <w:sz w:val="28"/>
          <w:szCs w:val="28"/>
        </w:rPr>
        <w:t>Against</w:t>
      </w:r>
      <w:proofErr w:type="gramEnd"/>
      <w:r>
        <w:rPr>
          <w:rFonts w:ascii="Arial" w:hAnsi="Arial" w:cs="Arial"/>
          <w:sz w:val="28"/>
          <w:szCs w:val="28"/>
        </w:rPr>
        <w:t xml:space="preserve"> Apartheid and together with his late wife </w:t>
      </w:r>
      <w:r w:rsidR="00180D71">
        <w:rPr>
          <w:rFonts w:ascii="Arial" w:hAnsi="Arial" w:cs="Arial"/>
          <w:sz w:val="28"/>
          <w:szCs w:val="28"/>
        </w:rPr>
        <w:t>helped produce much of the DPPA’</w:t>
      </w:r>
      <w:r w:rsidR="003F41A1">
        <w:rPr>
          <w:rFonts w:ascii="Arial" w:hAnsi="Arial" w:cs="Arial"/>
          <w:sz w:val="28"/>
          <w:szCs w:val="28"/>
        </w:rPr>
        <w:t xml:space="preserve">s literature. In </w:t>
      </w:r>
    </w:p>
    <w:p w14:paraId="3A9C1282" w14:textId="548EBE3F" w:rsidR="003F41A1" w:rsidRDefault="00180D71" w:rsidP="003F41A1">
      <w:pPr>
        <w:spacing w:after="0"/>
        <w:ind w:left="567"/>
        <w:rPr>
          <w:rFonts w:ascii="Arial" w:hAnsi="Arial" w:cs="Arial"/>
          <w:sz w:val="28"/>
          <w:szCs w:val="28"/>
        </w:rPr>
      </w:pPr>
      <w:r>
        <w:rPr>
          <w:rFonts w:ascii="Arial" w:hAnsi="Arial" w:cs="Arial"/>
          <w:sz w:val="28"/>
          <w:szCs w:val="28"/>
        </w:rPr>
        <w:t>1975 he joined the Open University where he later became chair of the UK’s first course in ‘disability studies’.</w:t>
      </w:r>
      <w:r w:rsidR="003F41A1">
        <w:rPr>
          <w:rFonts w:ascii="Arial" w:hAnsi="Arial" w:cs="Arial"/>
          <w:sz w:val="28"/>
          <w:szCs w:val="28"/>
        </w:rPr>
        <w:t xml:space="preserve"> </w:t>
      </w:r>
    </w:p>
    <w:p w14:paraId="6D042F12" w14:textId="77777777" w:rsidR="003F41A1" w:rsidRDefault="003F41A1" w:rsidP="003F41A1">
      <w:pPr>
        <w:spacing w:after="0"/>
        <w:ind w:left="567"/>
        <w:rPr>
          <w:rFonts w:ascii="Arial" w:hAnsi="Arial" w:cs="Arial"/>
          <w:sz w:val="28"/>
          <w:szCs w:val="28"/>
        </w:rPr>
      </w:pPr>
    </w:p>
    <w:p w14:paraId="51F9D1D8" w14:textId="107ED6D4" w:rsidR="00EA189C" w:rsidRDefault="00180D71" w:rsidP="003F41A1">
      <w:pPr>
        <w:spacing w:after="0"/>
        <w:rPr>
          <w:rFonts w:ascii="Arial" w:hAnsi="Arial" w:cs="Arial"/>
          <w:sz w:val="28"/>
          <w:szCs w:val="28"/>
        </w:rPr>
      </w:pPr>
      <w:r>
        <w:rPr>
          <w:rFonts w:ascii="Arial" w:hAnsi="Arial" w:cs="Arial"/>
          <w:sz w:val="28"/>
          <w:szCs w:val="28"/>
        </w:rPr>
        <w:t xml:space="preserve">Later he turned his attention to the world of Disability Arts </w:t>
      </w:r>
    </w:p>
    <w:p w14:paraId="7112CD14" w14:textId="0CA19657" w:rsidR="00180D71" w:rsidRPr="00420AED" w:rsidRDefault="00180D71" w:rsidP="00910AAD">
      <w:pPr>
        <w:spacing w:after="0"/>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helped set up the London Disability Arts Forum in 1985, created to promote the newly emerging notion that disabled people have their own distinct cultural identity born out of a shared experience of discrimination and a celebration of difference.</w:t>
      </w:r>
    </w:p>
    <w:p w14:paraId="76B64106" w14:textId="29CFD60E" w:rsidR="009237C9" w:rsidRDefault="009237C9" w:rsidP="00180D71">
      <w:pPr>
        <w:spacing w:after="0"/>
        <w:rPr>
          <w:rFonts w:ascii="Arial" w:hAnsi="Arial" w:cs="Arial"/>
          <w:sz w:val="20"/>
          <w:szCs w:val="20"/>
        </w:rPr>
        <w:sectPr w:rsidR="009237C9" w:rsidSect="009237C9">
          <w:type w:val="continuous"/>
          <w:pgSz w:w="16839" w:h="23814" w:code="8"/>
          <w:pgMar w:top="238" w:right="244" w:bottom="249" w:left="238" w:header="709" w:footer="709" w:gutter="0"/>
          <w:cols w:num="2" w:space="708"/>
          <w:docGrid w:linePitch="360"/>
        </w:sectPr>
      </w:pPr>
    </w:p>
    <w:p w14:paraId="45E96DFC" w14:textId="502A02B2" w:rsidR="00C46516" w:rsidRDefault="00C46516" w:rsidP="00180D71">
      <w:pPr>
        <w:spacing w:after="0"/>
        <w:rPr>
          <w:rFonts w:ascii="Arial" w:hAnsi="Arial" w:cs="Arial"/>
          <w:sz w:val="20"/>
          <w:szCs w:val="20"/>
        </w:rPr>
      </w:pPr>
    </w:p>
    <w:p w14:paraId="45E96DFD" w14:textId="77777777" w:rsidR="009B1CC3" w:rsidRDefault="009B1CC3" w:rsidP="009B1CC3">
      <w:pPr>
        <w:spacing w:after="0"/>
        <w:ind w:firstLine="720"/>
        <w:rPr>
          <w:rFonts w:ascii="Arial" w:hAnsi="Arial" w:cs="Arial"/>
          <w:sz w:val="20"/>
          <w:szCs w:val="20"/>
        </w:rPr>
      </w:pPr>
    </w:p>
    <w:p w14:paraId="45E96DFE" w14:textId="7EB42FA5" w:rsidR="009B1CC3" w:rsidRDefault="009B1CC3" w:rsidP="009B1CC3">
      <w:pPr>
        <w:spacing w:after="0"/>
        <w:ind w:firstLine="720"/>
        <w:rPr>
          <w:rFonts w:ascii="Arial" w:hAnsi="Arial" w:cs="Arial"/>
          <w:sz w:val="20"/>
          <w:szCs w:val="20"/>
        </w:rPr>
      </w:pPr>
    </w:p>
    <w:p w14:paraId="170E18DC" w14:textId="4259C3AD" w:rsidR="00C760A8" w:rsidRDefault="00C760A8" w:rsidP="000E7F5B">
      <w:pPr>
        <w:spacing w:after="0"/>
        <w:ind w:left="624"/>
        <w:rPr>
          <w:rFonts w:ascii="Arial" w:hAnsi="Arial" w:cs="Arial"/>
          <w:sz w:val="20"/>
          <w:szCs w:val="20"/>
        </w:rPr>
      </w:pPr>
    </w:p>
    <w:p w14:paraId="2E50B589" w14:textId="77777777" w:rsidR="00C760A8" w:rsidRDefault="00C760A8" w:rsidP="000E7F5B">
      <w:pPr>
        <w:spacing w:after="0"/>
        <w:ind w:left="624"/>
        <w:rPr>
          <w:rFonts w:ascii="Arial" w:hAnsi="Arial" w:cs="Arial"/>
          <w:sz w:val="20"/>
          <w:szCs w:val="20"/>
        </w:rPr>
      </w:pPr>
    </w:p>
    <w:p w14:paraId="6951121F" w14:textId="77777777" w:rsidR="00C760A8" w:rsidRDefault="00C760A8" w:rsidP="000E7F5B">
      <w:pPr>
        <w:spacing w:after="0"/>
        <w:ind w:left="624"/>
        <w:rPr>
          <w:rFonts w:ascii="Arial" w:hAnsi="Arial" w:cs="Arial"/>
          <w:sz w:val="20"/>
          <w:szCs w:val="20"/>
        </w:rPr>
      </w:pPr>
    </w:p>
    <w:p w14:paraId="663128CB" w14:textId="36829D34" w:rsidR="00C760A8" w:rsidRDefault="00C760A8" w:rsidP="000E7F5B">
      <w:pPr>
        <w:spacing w:after="0"/>
        <w:ind w:left="624"/>
        <w:rPr>
          <w:rFonts w:ascii="Arial" w:hAnsi="Arial" w:cs="Arial"/>
          <w:sz w:val="20"/>
          <w:szCs w:val="20"/>
        </w:rPr>
      </w:pPr>
    </w:p>
    <w:p w14:paraId="06F6E56B" w14:textId="5D7CF79C" w:rsidR="00C760A8" w:rsidRDefault="00E0432A" w:rsidP="000E7F5B">
      <w:pPr>
        <w:spacing w:after="0"/>
        <w:ind w:left="624"/>
        <w:rPr>
          <w:rFonts w:ascii="Arial" w:hAnsi="Arial" w:cs="Arial"/>
          <w:sz w:val="20"/>
          <w:szCs w:val="20"/>
        </w:rPr>
      </w:pPr>
      <w:r>
        <w:rPr>
          <w:rFonts w:ascii="Arial" w:hAnsi="Arial" w:cs="Arial"/>
          <w:noProof/>
          <w:sz w:val="20"/>
          <w:szCs w:val="20"/>
          <w:lang w:eastAsia="en-GB"/>
        </w:rPr>
        <w:drawing>
          <wp:anchor distT="0" distB="0" distL="114300" distR="114300" simplePos="0" relativeHeight="251666432" behindDoc="1" locked="0" layoutInCell="1" allowOverlap="1" wp14:anchorId="45E96E04" wp14:editId="1E3402C7">
            <wp:simplePos x="0" y="0"/>
            <wp:positionH relativeFrom="column">
              <wp:posOffset>7731125</wp:posOffset>
            </wp:positionH>
            <wp:positionV relativeFrom="paragraph">
              <wp:posOffset>46355</wp:posOffset>
            </wp:positionV>
            <wp:extent cx="2277745" cy="1371600"/>
            <wp:effectExtent l="0" t="0" r="8255" b="0"/>
            <wp:wrapTight wrapText="bothSides">
              <wp:wrapPolygon edited="0">
                <wp:start x="0" y="0"/>
                <wp:lineTo x="0" y="21300"/>
                <wp:lineTo x="21498" y="21300"/>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DHM2019_Badge_02.jpg"/>
                    <pic:cNvPicPr/>
                  </pic:nvPicPr>
                  <pic:blipFill>
                    <a:blip r:embed="rId12">
                      <a:extLst>
                        <a:ext uri="{28A0092B-C50C-407E-A947-70E740481C1C}">
                          <a14:useLocalDpi xmlns:a14="http://schemas.microsoft.com/office/drawing/2010/main" val="0"/>
                        </a:ext>
                      </a:extLst>
                    </a:blip>
                    <a:stretch>
                      <a:fillRect/>
                    </a:stretch>
                  </pic:blipFill>
                  <pic:spPr>
                    <a:xfrm>
                      <a:off x="0" y="0"/>
                      <a:ext cx="2277745" cy="1371600"/>
                    </a:xfrm>
                    <a:prstGeom prst="rect">
                      <a:avLst/>
                    </a:prstGeom>
                  </pic:spPr>
                </pic:pic>
              </a:graphicData>
            </a:graphic>
            <wp14:sizeRelH relativeFrom="margin">
              <wp14:pctWidth>0</wp14:pctWidth>
            </wp14:sizeRelH>
            <wp14:sizeRelV relativeFrom="margin">
              <wp14:pctHeight>0</wp14:pctHeight>
            </wp14:sizeRelV>
          </wp:anchor>
        </w:drawing>
      </w:r>
    </w:p>
    <w:p w14:paraId="48CBDC0A" w14:textId="30FFB985" w:rsidR="00C760A8" w:rsidRDefault="00C760A8" w:rsidP="000E7F5B">
      <w:pPr>
        <w:spacing w:after="0"/>
        <w:ind w:left="624"/>
        <w:rPr>
          <w:rFonts w:ascii="Arial" w:hAnsi="Arial" w:cs="Arial"/>
          <w:sz w:val="20"/>
          <w:szCs w:val="20"/>
        </w:rPr>
      </w:pPr>
    </w:p>
    <w:p w14:paraId="4FC53EE1" w14:textId="3853C576" w:rsidR="00C760A8" w:rsidRDefault="00C760A8" w:rsidP="000E7F5B">
      <w:pPr>
        <w:spacing w:after="0"/>
        <w:ind w:left="624"/>
        <w:rPr>
          <w:rFonts w:ascii="Arial" w:hAnsi="Arial" w:cs="Arial"/>
          <w:sz w:val="20"/>
          <w:szCs w:val="20"/>
        </w:rPr>
      </w:pPr>
    </w:p>
    <w:p w14:paraId="2274A8A5" w14:textId="22C54DBD" w:rsidR="00177A1C" w:rsidRDefault="00177A1C" w:rsidP="004672FA">
      <w:pPr>
        <w:spacing w:after="0"/>
        <w:ind w:left="-227" w:firstLine="624"/>
        <w:rPr>
          <w:rFonts w:ascii="Arial" w:hAnsi="Arial" w:cs="Arial"/>
          <w:sz w:val="20"/>
          <w:szCs w:val="20"/>
        </w:rPr>
      </w:pPr>
    </w:p>
    <w:p w14:paraId="707679FC" w14:textId="06441FE2" w:rsidR="00177A1C" w:rsidRDefault="004672FA" w:rsidP="004672FA">
      <w:pPr>
        <w:spacing w:after="0"/>
        <w:ind w:left="-227" w:firstLine="624"/>
        <w:rPr>
          <w:rFonts w:ascii="Arial" w:hAnsi="Arial" w:cs="Arial"/>
          <w:sz w:val="20"/>
          <w:szCs w:val="20"/>
        </w:rPr>
      </w:pPr>
      <w:r>
        <w:rPr>
          <w:rFonts w:ascii="Arial" w:hAnsi="Arial" w:cs="Arial"/>
          <w:noProof/>
          <w:sz w:val="20"/>
          <w:szCs w:val="20"/>
          <w:lang w:eastAsia="en-GB"/>
        </w:rPr>
        <w:drawing>
          <wp:inline distT="0" distB="0" distL="0" distR="0" wp14:anchorId="7E87DADE" wp14:editId="3CE47893">
            <wp:extent cx="2084400" cy="6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mingham City Council logo.png"/>
                    <pic:cNvPicPr/>
                  </pic:nvPicPr>
                  <pic:blipFill>
                    <a:blip r:embed="rId13">
                      <a:extLst>
                        <a:ext uri="{28A0092B-C50C-407E-A947-70E740481C1C}">
                          <a14:useLocalDpi xmlns:a14="http://schemas.microsoft.com/office/drawing/2010/main" val="0"/>
                        </a:ext>
                      </a:extLst>
                    </a:blip>
                    <a:stretch>
                      <a:fillRect/>
                    </a:stretch>
                  </pic:blipFill>
                  <pic:spPr>
                    <a:xfrm>
                      <a:off x="0" y="0"/>
                      <a:ext cx="2084400" cy="619200"/>
                    </a:xfrm>
                    <a:prstGeom prst="rect">
                      <a:avLst/>
                    </a:prstGeom>
                  </pic:spPr>
                </pic:pic>
              </a:graphicData>
            </a:graphic>
          </wp:inline>
        </w:drawing>
      </w:r>
    </w:p>
    <w:p w14:paraId="26EC874D" w14:textId="2518394C" w:rsidR="0057556C" w:rsidRDefault="00AB711C" w:rsidP="00E0432A">
      <w:pPr>
        <w:spacing w:after="0"/>
        <w:ind w:left="170" w:firstLine="397"/>
        <w:rPr>
          <w:rFonts w:ascii="Arial" w:hAnsi="Arial" w:cs="Arial"/>
          <w:sz w:val="20"/>
          <w:szCs w:val="20"/>
        </w:rPr>
      </w:pPr>
      <w:r w:rsidRPr="005743C2">
        <w:rPr>
          <w:rFonts w:ascii="Arial" w:hAnsi="Arial" w:cs="Arial"/>
          <w:sz w:val="20"/>
          <w:szCs w:val="20"/>
        </w:rPr>
        <w:t>Reproduced with kind permission of the originators</w:t>
      </w:r>
    </w:p>
    <w:p w14:paraId="45E96DFF" w14:textId="7FCCAA15" w:rsidR="00620188" w:rsidRPr="009B1CC3" w:rsidRDefault="000008FA" w:rsidP="004F41EA">
      <w:pPr>
        <w:spacing w:after="0"/>
        <w:rPr>
          <w:rFonts w:ascii="Arial" w:hAnsi="Arial" w:cs="Arial"/>
          <w:sz w:val="20"/>
          <w:szCs w:val="20"/>
        </w:rPr>
      </w:pPr>
      <w:r>
        <w:rPr>
          <w:rFonts w:ascii="Arial" w:hAnsi="Arial" w:cs="Arial"/>
          <w:sz w:val="20"/>
          <w:szCs w:val="20"/>
        </w:rPr>
        <w:tab/>
      </w:r>
      <w:r>
        <w:rPr>
          <w:rFonts w:ascii="Arial" w:hAnsi="Arial" w:cs="Arial"/>
          <w:sz w:val="20"/>
          <w:szCs w:val="20"/>
        </w:rPr>
        <w:tab/>
      </w:r>
    </w:p>
    <w:sectPr w:rsidR="00620188" w:rsidRPr="009B1CC3" w:rsidSect="00FF5FE6">
      <w:type w:val="continuous"/>
      <w:pgSz w:w="16839" w:h="23814" w:code="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9"/>
    <w:rsid w:val="000008FA"/>
    <w:rsid w:val="000464FB"/>
    <w:rsid w:val="000745B2"/>
    <w:rsid w:val="000E4314"/>
    <w:rsid w:val="000E45C3"/>
    <w:rsid w:val="000E5A5F"/>
    <w:rsid w:val="000E7F5B"/>
    <w:rsid w:val="00135B56"/>
    <w:rsid w:val="00177A1C"/>
    <w:rsid w:val="00180D71"/>
    <w:rsid w:val="001D0590"/>
    <w:rsid w:val="00205BB2"/>
    <w:rsid w:val="00235A11"/>
    <w:rsid w:val="00253148"/>
    <w:rsid w:val="002A25B1"/>
    <w:rsid w:val="002B3C4D"/>
    <w:rsid w:val="002B5703"/>
    <w:rsid w:val="002C6537"/>
    <w:rsid w:val="002F0CE0"/>
    <w:rsid w:val="003F1824"/>
    <w:rsid w:val="003F41A1"/>
    <w:rsid w:val="00420AED"/>
    <w:rsid w:val="00430F5B"/>
    <w:rsid w:val="004672FA"/>
    <w:rsid w:val="00467CB7"/>
    <w:rsid w:val="0048235B"/>
    <w:rsid w:val="004B4C84"/>
    <w:rsid w:val="004F41EA"/>
    <w:rsid w:val="00537D59"/>
    <w:rsid w:val="005670F8"/>
    <w:rsid w:val="0057556C"/>
    <w:rsid w:val="00597EE9"/>
    <w:rsid w:val="005B08BD"/>
    <w:rsid w:val="005E76B0"/>
    <w:rsid w:val="00620188"/>
    <w:rsid w:val="00694C4F"/>
    <w:rsid w:val="006C04EB"/>
    <w:rsid w:val="006E41ED"/>
    <w:rsid w:val="00701F36"/>
    <w:rsid w:val="00746BDE"/>
    <w:rsid w:val="00755A7B"/>
    <w:rsid w:val="007C5D2E"/>
    <w:rsid w:val="00804C9C"/>
    <w:rsid w:val="008F4F09"/>
    <w:rsid w:val="008F7179"/>
    <w:rsid w:val="00902BF6"/>
    <w:rsid w:val="009030ED"/>
    <w:rsid w:val="0090438B"/>
    <w:rsid w:val="00906FA2"/>
    <w:rsid w:val="00910AAD"/>
    <w:rsid w:val="009237C9"/>
    <w:rsid w:val="0094639E"/>
    <w:rsid w:val="00946E4C"/>
    <w:rsid w:val="009551F8"/>
    <w:rsid w:val="009632A9"/>
    <w:rsid w:val="009951A8"/>
    <w:rsid w:val="009B1CC3"/>
    <w:rsid w:val="00A04F48"/>
    <w:rsid w:val="00A202BB"/>
    <w:rsid w:val="00AA4436"/>
    <w:rsid w:val="00AB711C"/>
    <w:rsid w:val="00AC46EC"/>
    <w:rsid w:val="00B21F9F"/>
    <w:rsid w:val="00B3547F"/>
    <w:rsid w:val="00B8034F"/>
    <w:rsid w:val="00B85782"/>
    <w:rsid w:val="00BA08F6"/>
    <w:rsid w:val="00BC151A"/>
    <w:rsid w:val="00BF014F"/>
    <w:rsid w:val="00BF7B83"/>
    <w:rsid w:val="00C46516"/>
    <w:rsid w:val="00C56D4F"/>
    <w:rsid w:val="00C760A8"/>
    <w:rsid w:val="00CA514F"/>
    <w:rsid w:val="00D25765"/>
    <w:rsid w:val="00D41ED6"/>
    <w:rsid w:val="00D56390"/>
    <w:rsid w:val="00D65C4C"/>
    <w:rsid w:val="00DF00E7"/>
    <w:rsid w:val="00E0432A"/>
    <w:rsid w:val="00EA189C"/>
    <w:rsid w:val="00EA6E5C"/>
    <w:rsid w:val="00EF1403"/>
    <w:rsid w:val="00F05B58"/>
    <w:rsid w:val="00F87D5E"/>
    <w:rsid w:val="00F96CE9"/>
    <w:rsid w:val="00FF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9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8"/>
    <w:rPr>
      <w:rFonts w:ascii="Tahoma" w:hAnsi="Tahoma" w:cs="Tahoma"/>
      <w:sz w:val="16"/>
      <w:szCs w:val="16"/>
    </w:rPr>
  </w:style>
  <w:style w:type="character" w:styleId="Hyperlink">
    <w:name w:val="Hyperlink"/>
    <w:basedOn w:val="DefaultParagraphFont"/>
    <w:uiPriority w:val="99"/>
    <w:unhideWhenUsed/>
    <w:rsid w:val="00620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8"/>
    <w:rPr>
      <w:rFonts w:ascii="Tahoma" w:hAnsi="Tahoma" w:cs="Tahoma"/>
      <w:sz w:val="16"/>
      <w:szCs w:val="16"/>
    </w:rPr>
  </w:style>
  <w:style w:type="character" w:styleId="Hyperlink">
    <w:name w:val="Hyperlink"/>
    <w:basedOn w:val="DefaultParagraphFont"/>
    <w:uiPriority w:val="99"/>
    <w:unhideWhenUsed/>
    <w:rsid w:val="00620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8" ma:contentTypeDescription="Create a new document." ma:contentTypeScope="" ma:versionID="521c1d6099b712703a79e01644028a9e">
  <xsd:schema xmlns:xsd="http://www.w3.org/2001/XMLSchema" xmlns:xs="http://www.w3.org/2001/XMLSchema" xmlns:p="http://schemas.microsoft.com/office/2006/metadata/properties" xmlns:ns2="e92bd219-aa30-4c76-b5de-81107ae7eca9" targetNamespace="http://schemas.microsoft.com/office/2006/metadata/properties" ma:root="true" ma:fieldsID="9493f81cca2157a14c45c42b866ec737"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3B62-BBF9-49C5-8B2F-D709D0000C26}">
  <ds:schemaRefs>
    <ds:schemaRef ds:uri="http://schemas.microsoft.com/sharepoint/v3/contenttype/forms"/>
  </ds:schemaRefs>
</ds:datastoreItem>
</file>

<file path=customXml/itemProps2.xml><?xml version="1.0" encoding="utf-8"?>
<ds:datastoreItem xmlns:ds="http://schemas.openxmlformats.org/officeDocument/2006/customXml" ds:itemID="{8C79C9AF-EB15-4CF2-8AE8-A3C5D2DC8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1A6BC-1E04-42B1-BB4C-6588F2CAA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589813-101B-438F-95EC-745D2724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Moeva</dc:creator>
  <cp:lastModifiedBy>Moeva</cp:lastModifiedBy>
  <cp:revision>2</cp:revision>
  <cp:lastPrinted>2019-11-13T12:19:00Z</cp:lastPrinted>
  <dcterms:created xsi:type="dcterms:W3CDTF">2019-11-13T12:22:00Z</dcterms:created>
  <dcterms:modified xsi:type="dcterms:W3CDTF">2019-11-13T12:22:00Z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