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B0E89" w14:textId="77777777" w:rsidR="00C91234" w:rsidRPr="00C91234" w:rsidRDefault="00C91234" w:rsidP="00C91234">
      <w:pPr>
        <w:spacing w:before="90" w:after="0" w:line="240" w:lineRule="auto"/>
        <w:outlineLvl w:val="2"/>
        <w:rPr>
          <w:rFonts w:ascii="Noto Sans" w:eastAsia="Times New Roman" w:hAnsi="Noto Sans" w:cs="Noto Sans"/>
          <w:color w:val="666666"/>
          <w:kern w:val="0"/>
          <w:sz w:val="27"/>
          <w:szCs w:val="27"/>
          <w:lang w:eastAsia="en-GB"/>
          <w14:ligatures w14:val="none"/>
        </w:rPr>
      </w:pPr>
      <w:r w:rsidRPr="00C91234">
        <w:rPr>
          <w:rFonts w:ascii="Noto Sans" w:eastAsia="Times New Roman" w:hAnsi="Noto Sans" w:cs="Noto Sans"/>
          <w:color w:val="666666"/>
          <w:kern w:val="0"/>
          <w:sz w:val="27"/>
          <w:szCs w:val="27"/>
          <w:lang w:eastAsia="en-GB"/>
          <w14:ligatures w14:val="none"/>
        </w:rPr>
        <w:t>Traces of disability amongst the Lost Workers</w:t>
      </w:r>
    </w:p>
    <w:p w14:paraId="3BD9500C" w14:textId="77777777" w:rsidR="00C91234" w:rsidRPr="00C91234" w:rsidRDefault="00C91234" w:rsidP="00C91234">
      <w:pPr>
        <w:spacing w:after="0" w:line="240" w:lineRule="auto"/>
        <w:rPr>
          <w:rFonts w:ascii="Times New Roman" w:eastAsia="Times New Roman" w:hAnsi="Times New Roman" w:cs="Times New Roman"/>
          <w:kern w:val="0"/>
          <w:lang w:eastAsia="en-GB"/>
          <w14:ligatures w14:val="none"/>
        </w:rPr>
      </w:pPr>
      <w:r w:rsidRPr="00C91234">
        <w:rPr>
          <w:rFonts w:ascii="Times New Roman" w:eastAsia="Times New Roman" w:hAnsi="Times New Roman" w:cs="Times New Roman"/>
          <w:kern w:val="0"/>
          <w:lang w:eastAsia="en-GB"/>
          <w14:ligatures w14:val="none"/>
        </w:rPr>
        <w:t>Posted on </w:t>
      </w:r>
      <w:hyperlink r:id="rId4" w:history="1">
        <w:r w:rsidRPr="00C91234">
          <w:rPr>
            <w:rFonts w:ascii="Times New Roman" w:eastAsia="Times New Roman" w:hAnsi="Times New Roman" w:cs="Times New Roman"/>
            <w:color w:val="E8554E"/>
            <w:kern w:val="0"/>
            <w:u w:val="single"/>
            <w:lang w:eastAsia="en-GB"/>
            <w14:ligatures w14:val="none"/>
          </w:rPr>
          <w:t>April 14, 2024</w:t>
        </w:r>
      </w:hyperlink>
      <w:r w:rsidRPr="00C91234">
        <w:rPr>
          <w:rFonts w:ascii="Times New Roman" w:eastAsia="Times New Roman" w:hAnsi="Times New Roman" w:cs="Times New Roman"/>
          <w:kern w:val="0"/>
          <w:lang w:eastAsia="en-GB"/>
          <w14:ligatures w14:val="none"/>
        </w:rPr>
        <w:t> by </w:t>
      </w:r>
      <w:hyperlink r:id="rId5" w:history="1">
        <w:r w:rsidRPr="00C91234">
          <w:rPr>
            <w:rFonts w:ascii="Times New Roman" w:eastAsia="Times New Roman" w:hAnsi="Times New Roman" w:cs="Times New Roman"/>
            <w:color w:val="E8554E"/>
            <w:kern w:val="0"/>
            <w:u w:val="single"/>
            <w:bdr w:val="none" w:sz="0" w:space="0" w:color="auto" w:frame="1"/>
            <w:lang w:eastAsia="en-GB"/>
            <w14:ligatures w14:val="none"/>
          </w:rPr>
          <w:t>gillcrawshaw2015</w:t>
        </w:r>
      </w:hyperlink>
    </w:p>
    <w:p w14:paraId="1AE0B1A1" w14:textId="77777777" w:rsidR="00C91234" w:rsidRPr="00C91234" w:rsidRDefault="00C91234" w:rsidP="00C91234">
      <w:pPr>
        <w:shd w:val="clear" w:color="auto" w:fill="FFFFFF"/>
        <w:spacing w:before="100" w:beforeAutospacing="1" w:after="360" w:line="240" w:lineRule="auto"/>
        <w:rPr>
          <w:rFonts w:ascii="inherit" w:eastAsia="Times New Roman" w:hAnsi="inherit" w:cs="Noto Sans"/>
          <w:color w:val="888888"/>
          <w:kern w:val="0"/>
          <w:lang w:eastAsia="en-GB"/>
          <w14:ligatures w14:val="none"/>
        </w:rPr>
      </w:pPr>
      <w:r w:rsidRPr="00C91234">
        <w:rPr>
          <w:rFonts w:ascii="inherit" w:eastAsia="Times New Roman" w:hAnsi="inherit" w:cs="Noto Sans"/>
          <w:color w:val="888888"/>
          <w:kern w:val="0"/>
          <w:lang w:eastAsia="en-GB"/>
          <w14:ligatures w14:val="none"/>
        </w:rPr>
        <w:t>I trawled the records of the Lost Workers, available to browse at Dean Clough, looking for traces of disabled people and disability. </w:t>
      </w:r>
      <w:r w:rsidRPr="00C91234">
        <w:rPr>
          <w:rFonts w:ascii="inherit" w:eastAsia="Times New Roman" w:hAnsi="inherit" w:cs="Noto Sans"/>
          <w:i/>
          <w:iCs/>
          <w:color w:val="888888"/>
          <w:kern w:val="0"/>
          <w:lang w:eastAsia="en-GB"/>
          <w14:ligatures w14:val="none"/>
        </w:rPr>
        <w:t>The Lost Workers </w:t>
      </w:r>
      <w:r w:rsidRPr="00C91234">
        <w:rPr>
          <w:rFonts w:ascii="inherit" w:eastAsia="Times New Roman" w:hAnsi="inherit" w:cs="Noto Sans"/>
          <w:color w:val="888888"/>
          <w:kern w:val="0"/>
          <w:lang w:eastAsia="en-GB"/>
          <w14:ligatures w14:val="none"/>
        </w:rPr>
        <w:t xml:space="preserve">was originally an installation by Christian </w:t>
      </w:r>
      <w:proofErr w:type="spellStart"/>
      <w:r w:rsidRPr="00C91234">
        <w:rPr>
          <w:rFonts w:ascii="inherit" w:eastAsia="Times New Roman" w:hAnsi="inherit" w:cs="Noto Sans"/>
          <w:color w:val="888888"/>
          <w:kern w:val="0"/>
          <w:lang w:eastAsia="en-GB"/>
          <w14:ligatures w14:val="none"/>
        </w:rPr>
        <w:t>Boltanski</w:t>
      </w:r>
      <w:proofErr w:type="spellEnd"/>
      <w:r w:rsidRPr="00C91234">
        <w:rPr>
          <w:rFonts w:ascii="inherit" w:eastAsia="Times New Roman" w:hAnsi="inherit" w:cs="Noto Sans"/>
          <w:color w:val="888888"/>
          <w:kern w:val="0"/>
          <w:lang w:eastAsia="en-GB"/>
          <w14:ligatures w14:val="none"/>
        </w:rPr>
        <w:t xml:space="preserve">, commemorating the workforce of Crossley Carpets, which was based at the mills at Dean Clough, Halifax until it </w:t>
      </w:r>
      <w:proofErr w:type="gramStart"/>
      <w:r w:rsidRPr="00C91234">
        <w:rPr>
          <w:rFonts w:ascii="inherit" w:eastAsia="Times New Roman" w:hAnsi="inherit" w:cs="Noto Sans"/>
          <w:color w:val="888888"/>
          <w:kern w:val="0"/>
          <w:lang w:eastAsia="en-GB"/>
          <w14:ligatures w14:val="none"/>
        </w:rPr>
        <w:t>closed down</w:t>
      </w:r>
      <w:proofErr w:type="gramEnd"/>
      <w:r w:rsidRPr="00C91234">
        <w:rPr>
          <w:rFonts w:ascii="inherit" w:eastAsia="Times New Roman" w:hAnsi="inherit" w:cs="Noto Sans"/>
          <w:color w:val="888888"/>
          <w:kern w:val="0"/>
          <w:lang w:eastAsia="en-GB"/>
          <w14:ligatures w14:val="none"/>
        </w:rPr>
        <w:t xml:space="preserve"> in 1982. </w:t>
      </w:r>
      <w:proofErr w:type="spellStart"/>
      <w:r w:rsidRPr="00C91234">
        <w:rPr>
          <w:rFonts w:ascii="inherit" w:eastAsia="Times New Roman" w:hAnsi="inherit" w:cs="Noto Sans"/>
          <w:color w:val="888888"/>
          <w:kern w:val="0"/>
          <w:lang w:eastAsia="en-GB"/>
          <w14:ligatures w14:val="none"/>
        </w:rPr>
        <w:t>Boltanski’s</w:t>
      </w:r>
      <w:proofErr w:type="spellEnd"/>
      <w:r w:rsidRPr="00C91234">
        <w:rPr>
          <w:rFonts w:ascii="inherit" w:eastAsia="Times New Roman" w:hAnsi="inherit" w:cs="Noto Sans"/>
          <w:color w:val="888888"/>
          <w:kern w:val="0"/>
          <w:lang w:eastAsia="en-GB"/>
          <w14:ligatures w14:val="none"/>
        </w:rPr>
        <w:t xml:space="preserve"> artwork had the appearance of an archive and was installed in a cellar room at Dean Clough, not long after the carpet mill had </w:t>
      </w:r>
      <w:proofErr w:type="gramStart"/>
      <w:r w:rsidRPr="00C91234">
        <w:rPr>
          <w:rFonts w:ascii="inherit" w:eastAsia="Times New Roman" w:hAnsi="inherit" w:cs="Noto Sans"/>
          <w:color w:val="888888"/>
          <w:kern w:val="0"/>
          <w:lang w:eastAsia="en-GB"/>
          <w14:ligatures w14:val="none"/>
        </w:rPr>
        <w:t>closed down</w:t>
      </w:r>
      <w:proofErr w:type="gramEnd"/>
      <w:r w:rsidRPr="00C91234">
        <w:rPr>
          <w:rFonts w:ascii="inherit" w:eastAsia="Times New Roman" w:hAnsi="inherit" w:cs="Noto Sans"/>
          <w:color w:val="888888"/>
          <w:kern w:val="0"/>
          <w:lang w:eastAsia="en-GB"/>
          <w14:ligatures w14:val="none"/>
        </w:rPr>
        <w:t>.</w:t>
      </w:r>
    </w:p>
    <w:p w14:paraId="390B3C17" w14:textId="77777777" w:rsidR="00C91234" w:rsidRPr="00C91234" w:rsidRDefault="00C91234" w:rsidP="00C91234">
      <w:pPr>
        <w:shd w:val="clear" w:color="auto" w:fill="FFFFFF"/>
        <w:spacing w:after="0" w:line="240" w:lineRule="auto"/>
        <w:rPr>
          <w:rFonts w:ascii="Noto Sans" w:eastAsia="Times New Roman" w:hAnsi="Noto Sans" w:cs="Noto Sans"/>
          <w:color w:val="888888"/>
          <w:kern w:val="0"/>
          <w:lang w:eastAsia="en-GB"/>
          <w14:ligatures w14:val="none"/>
        </w:rPr>
      </w:pPr>
      <w:r w:rsidRPr="00C91234">
        <w:rPr>
          <w:rFonts w:ascii="Noto Sans" w:eastAsia="Times New Roman" w:hAnsi="Noto Sans" w:cs="Noto Sans"/>
          <w:noProof/>
          <w:color w:val="888888"/>
          <w:kern w:val="0"/>
          <w:lang w:eastAsia="en-GB"/>
          <w14:ligatures w14:val="none"/>
        </w:rPr>
        <w:drawing>
          <wp:inline distT="0" distB="0" distL="0" distR="0" wp14:anchorId="2C517834" wp14:editId="3F311D85">
            <wp:extent cx="5486400" cy="7315200"/>
            <wp:effectExtent l="0" t="0" r="0" b="0"/>
            <wp:docPr id="1" name="Picture 6" descr="A shelf with bind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shelf with binders on i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4263" cy="7325684"/>
                    </a:xfrm>
                    <a:prstGeom prst="rect">
                      <a:avLst/>
                    </a:prstGeom>
                    <a:noFill/>
                    <a:ln>
                      <a:noFill/>
                    </a:ln>
                  </pic:spPr>
                </pic:pic>
              </a:graphicData>
            </a:graphic>
          </wp:inline>
        </w:drawing>
      </w:r>
      <w:r w:rsidRPr="00C91234">
        <w:rPr>
          <w:rFonts w:ascii="Noto Sans" w:eastAsia="Times New Roman" w:hAnsi="Noto Sans" w:cs="Noto Sans"/>
          <w:i/>
          <w:iCs/>
          <w:color w:val="888888"/>
          <w:kern w:val="0"/>
          <w:lang w:eastAsia="en-GB"/>
          <w14:ligatures w14:val="none"/>
        </w:rPr>
        <w:t>The Lost Workers archive, Dean Clough</w:t>
      </w:r>
    </w:p>
    <w:p w14:paraId="7F0D0695" w14:textId="77777777" w:rsidR="00C91234" w:rsidRPr="00C91234" w:rsidRDefault="00C91234" w:rsidP="00C91234">
      <w:pPr>
        <w:shd w:val="clear" w:color="auto" w:fill="FFFFFF"/>
        <w:spacing w:before="100" w:beforeAutospacing="1" w:after="360" w:line="240" w:lineRule="auto"/>
        <w:rPr>
          <w:rFonts w:ascii="inherit" w:eastAsia="Times New Roman" w:hAnsi="inherit" w:cs="Noto Sans"/>
          <w:color w:val="888888"/>
          <w:kern w:val="0"/>
          <w:lang w:eastAsia="en-GB"/>
          <w14:ligatures w14:val="none"/>
        </w:rPr>
      </w:pPr>
      <w:r w:rsidRPr="00C91234">
        <w:rPr>
          <w:rFonts w:ascii="inherit" w:eastAsia="Times New Roman" w:hAnsi="inherit" w:cs="Noto Sans"/>
          <w:color w:val="888888"/>
          <w:kern w:val="0"/>
          <w:lang w:eastAsia="en-GB"/>
          <w14:ligatures w14:val="none"/>
        </w:rPr>
        <w:lastRenderedPageBreak/>
        <w:t>The installation no longer exists in its original form. Instead, there are several shelves of files with the names of workers from the 1960s, 70s and 80s. Many of the files contain just a photograph, but some have memorabilia, company newsletters, news cuttings, awards and so on, donated by workers or their relatives. I managed to find something to add to the story of disabled workers, although there wasn’t much beyond health and safety reminders.</w:t>
      </w:r>
    </w:p>
    <w:p w14:paraId="31C2863B" w14:textId="77777777" w:rsidR="00C91234" w:rsidRPr="00C91234" w:rsidRDefault="00C91234" w:rsidP="00C91234">
      <w:pPr>
        <w:shd w:val="clear" w:color="auto" w:fill="FFFFFF"/>
        <w:spacing w:after="0" w:line="240" w:lineRule="auto"/>
        <w:rPr>
          <w:rFonts w:ascii="Noto Sans" w:eastAsia="Times New Roman" w:hAnsi="Noto Sans" w:cs="Noto Sans"/>
          <w:color w:val="888888"/>
          <w:kern w:val="0"/>
          <w:lang w:eastAsia="en-GB"/>
          <w14:ligatures w14:val="none"/>
        </w:rPr>
      </w:pPr>
      <w:r w:rsidRPr="00C91234">
        <w:rPr>
          <w:rFonts w:ascii="Noto Sans" w:eastAsia="Times New Roman" w:hAnsi="Noto Sans" w:cs="Noto Sans"/>
          <w:noProof/>
          <w:color w:val="888888"/>
          <w:kern w:val="0"/>
          <w:lang w:eastAsia="en-GB"/>
          <w14:ligatures w14:val="none"/>
        </w:rPr>
        <w:lastRenderedPageBreak/>
        <w:drawing>
          <wp:inline distT="0" distB="0" distL="0" distR="0" wp14:anchorId="76E0F988" wp14:editId="763F5D8D">
            <wp:extent cx="5965031" cy="7953375"/>
            <wp:effectExtent l="0" t="0" r="0" b="0"/>
            <wp:docPr id="2" name="Picture 5" descr="A cartoon character with a finger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A cartoon character with a finger point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9647" cy="7959530"/>
                    </a:xfrm>
                    <a:prstGeom prst="rect">
                      <a:avLst/>
                    </a:prstGeom>
                    <a:noFill/>
                    <a:ln>
                      <a:noFill/>
                    </a:ln>
                  </pic:spPr>
                </pic:pic>
              </a:graphicData>
            </a:graphic>
          </wp:inline>
        </w:drawing>
      </w:r>
      <w:r w:rsidRPr="00C91234">
        <w:rPr>
          <w:rFonts w:ascii="Noto Sans" w:eastAsia="Times New Roman" w:hAnsi="Noto Sans" w:cs="Noto Sans"/>
          <w:noProof/>
          <w:color w:val="888888"/>
          <w:kern w:val="0"/>
          <w:lang w:eastAsia="en-GB"/>
          <w14:ligatures w14:val="none"/>
        </w:rPr>
        <w:lastRenderedPageBreak/>
        <w:drawing>
          <wp:inline distT="0" distB="0" distL="0" distR="0" wp14:anchorId="1EE3DEB4" wp14:editId="686C5D71">
            <wp:extent cx="5837746" cy="4629150"/>
            <wp:effectExtent l="0" t="0" r="0" b="0"/>
            <wp:docPr id="3" name="Picture 4" descr="A close-up of a foot safety i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lose-up of a foot safety instruc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472" cy="4640035"/>
                    </a:xfrm>
                    <a:prstGeom prst="rect">
                      <a:avLst/>
                    </a:prstGeom>
                    <a:noFill/>
                    <a:ln>
                      <a:noFill/>
                    </a:ln>
                  </pic:spPr>
                </pic:pic>
              </a:graphicData>
            </a:graphic>
          </wp:inline>
        </w:drawing>
      </w:r>
    </w:p>
    <w:p w14:paraId="0EA441E7" w14:textId="77777777" w:rsidR="00C91234" w:rsidRPr="00C91234" w:rsidRDefault="00C91234" w:rsidP="00C91234">
      <w:pPr>
        <w:shd w:val="clear" w:color="auto" w:fill="FFFFFF"/>
        <w:spacing w:before="100" w:beforeAutospacing="1" w:after="360" w:line="240" w:lineRule="auto"/>
        <w:rPr>
          <w:rFonts w:ascii="inherit" w:eastAsia="Times New Roman" w:hAnsi="inherit" w:cs="Noto Sans"/>
          <w:color w:val="888888"/>
          <w:kern w:val="0"/>
          <w:lang w:eastAsia="en-GB"/>
          <w14:ligatures w14:val="none"/>
        </w:rPr>
      </w:pPr>
      <w:r w:rsidRPr="00C91234">
        <w:rPr>
          <w:rFonts w:ascii="inherit" w:eastAsia="Times New Roman" w:hAnsi="inherit" w:cs="Noto Sans"/>
          <w:color w:val="888888"/>
          <w:kern w:val="0"/>
          <w:lang w:eastAsia="en-GB"/>
          <w14:ligatures w14:val="none"/>
        </w:rPr>
        <w:t>One box included a protective mask, clearly used. The stain on it suggests it saw heavier use than the ‘nuisance dust’ that it was made for. A stain suggests there may have been some injury or breathing problem.</w:t>
      </w:r>
    </w:p>
    <w:p w14:paraId="4E8104CC" w14:textId="77777777" w:rsidR="00C91234" w:rsidRPr="00C91234" w:rsidRDefault="00C91234" w:rsidP="00C91234">
      <w:pPr>
        <w:shd w:val="clear" w:color="auto" w:fill="FFFFFF"/>
        <w:spacing w:after="0" w:line="240" w:lineRule="auto"/>
        <w:rPr>
          <w:rFonts w:ascii="Noto Sans" w:eastAsia="Times New Roman" w:hAnsi="Noto Sans" w:cs="Noto Sans"/>
          <w:color w:val="888888"/>
          <w:kern w:val="0"/>
          <w:lang w:eastAsia="en-GB"/>
          <w14:ligatures w14:val="none"/>
        </w:rPr>
      </w:pPr>
      <w:r w:rsidRPr="00C91234">
        <w:rPr>
          <w:rFonts w:ascii="Noto Sans" w:eastAsia="Times New Roman" w:hAnsi="Noto Sans" w:cs="Noto Sans"/>
          <w:noProof/>
          <w:color w:val="888888"/>
          <w:kern w:val="0"/>
          <w:lang w:eastAsia="en-GB"/>
          <w14:ligatures w14:val="none"/>
        </w:rPr>
        <w:lastRenderedPageBreak/>
        <w:drawing>
          <wp:inline distT="0" distB="0" distL="0" distR="0" wp14:anchorId="796D8623" wp14:editId="302C7F5A">
            <wp:extent cx="5824184" cy="4362450"/>
            <wp:effectExtent l="0" t="0" r="5715" b="0"/>
            <wp:docPr id="4" name="Picture 3" descr="A metal object with holes and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etal object with holes and t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533" cy="4370202"/>
                    </a:xfrm>
                    <a:prstGeom prst="rect">
                      <a:avLst/>
                    </a:prstGeom>
                    <a:noFill/>
                    <a:ln>
                      <a:noFill/>
                    </a:ln>
                  </pic:spPr>
                </pic:pic>
              </a:graphicData>
            </a:graphic>
          </wp:inline>
        </w:drawing>
      </w:r>
      <w:r w:rsidRPr="00C91234">
        <w:rPr>
          <w:rFonts w:ascii="Noto Sans" w:eastAsia="Times New Roman" w:hAnsi="Noto Sans" w:cs="Noto Sans"/>
          <w:i/>
          <w:iCs/>
          <w:color w:val="888888"/>
          <w:kern w:val="0"/>
          <w:lang w:eastAsia="en-GB"/>
          <w14:ligatures w14:val="none"/>
        </w:rPr>
        <w:t>A Martindale dust mask, well used</w:t>
      </w:r>
    </w:p>
    <w:p w14:paraId="46A1E3B2" w14:textId="77777777" w:rsidR="00C91234" w:rsidRPr="00C91234" w:rsidRDefault="00C91234" w:rsidP="00C91234">
      <w:pPr>
        <w:shd w:val="clear" w:color="auto" w:fill="FFFFFF"/>
        <w:spacing w:before="100" w:beforeAutospacing="1" w:after="360" w:line="240" w:lineRule="auto"/>
        <w:rPr>
          <w:rFonts w:ascii="inherit" w:eastAsia="Times New Roman" w:hAnsi="inherit" w:cs="Noto Sans"/>
          <w:color w:val="888888"/>
          <w:kern w:val="0"/>
          <w:lang w:eastAsia="en-GB"/>
          <w14:ligatures w14:val="none"/>
        </w:rPr>
      </w:pPr>
      <w:r w:rsidRPr="00C91234">
        <w:rPr>
          <w:rFonts w:ascii="inherit" w:eastAsia="Times New Roman" w:hAnsi="inherit" w:cs="Noto Sans"/>
          <w:color w:val="888888"/>
          <w:kern w:val="0"/>
          <w:lang w:eastAsia="en-GB"/>
          <w14:ligatures w14:val="none"/>
        </w:rPr>
        <w:t>Another box included an audio screening device for carrying out hearing tests, with a couple of cards to record the level of hearing loss. This was a common industrial injury in textile mills right through to the 20th century. It was only in 1989 that the government brought in regulations around noise at work that made ear protection mandatory. Before this a 1972 code of practice advised employers to provide ear protection for workers in noisy environments, but many workers didn’t wear them.</w:t>
      </w:r>
    </w:p>
    <w:p w14:paraId="4BA8F87C" w14:textId="77777777" w:rsidR="00C91234" w:rsidRPr="00C91234" w:rsidRDefault="00C91234" w:rsidP="00C91234">
      <w:pPr>
        <w:shd w:val="clear" w:color="auto" w:fill="FFFFFF"/>
        <w:spacing w:after="0" w:line="240" w:lineRule="auto"/>
        <w:rPr>
          <w:rFonts w:ascii="Noto Sans" w:eastAsia="Times New Roman" w:hAnsi="Noto Sans" w:cs="Noto Sans"/>
          <w:color w:val="888888"/>
          <w:kern w:val="0"/>
          <w:lang w:eastAsia="en-GB"/>
          <w14:ligatures w14:val="none"/>
        </w:rPr>
      </w:pPr>
      <w:r w:rsidRPr="00C91234">
        <w:rPr>
          <w:rFonts w:ascii="Noto Sans" w:eastAsia="Times New Roman" w:hAnsi="Noto Sans" w:cs="Noto Sans"/>
          <w:noProof/>
          <w:color w:val="888888"/>
          <w:kern w:val="0"/>
          <w:lang w:eastAsia="en-GB"/>
          <w14:ligatures w14:val="none"/>
        </w:rPr>
        <w:lastRenderedPageBreak/>
        <w:drawing>
          <wp:inline distT="0" distB="0" distL="0" distR="0" wp14:anchorId="51EB30D0" wp14:editId="6586DF88">
            <wp:extent cx="5974490" cy="5210175"/>
            <wp:effectExtent l="0" t="0" r="7620" b="0"/>
            <wp:docPr id="5" name="Picture 2" descr="A silver and black audio scree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silver and black audio screen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5314" cy="5219614"/>
                    </a:xfrm>
                    <a:prstGeom prst="rect">
                      <a:avLst/>
                    </a:prstGeom>
                    <a:noFill/>
                    <a:ln>
                      <a:noFill/>
                    </a:ln>
                  </pic:spPr>
                </pic:pic>
              </a:graphicData>
            </a:graphic>
          </wp:inline>
        </w:drawing>
      </w:r>
      <w:r w:rsidRPr="00C91234">
        <w:rPr>
          <w:rFonts w:ascii="Noto Sans" w:eastAsia="Times New Roman" w:hAnsi="Noto Sans" w:cs="Noto Sans"/>
          <w:noProof/>
          <w:color w:val="888888"/>
          <w:kern w:val="0"/>
          <w:lang w:eastAsia="en-GB"/>
          <w14:ligatures w14:val="none"/>
        </w:rPr>
        <w:lastRenderedPageBreak/>
        <w:drawing>
          <wp:inline distT="0" distB="0" distL="0" distR="0" wp14:anchorId="4597D19C" wp14:editId="0AA3F31E">
            <wp:extent cx="6635646" cy="4743450"/>
            <wp:effectExtent l="0" t="0" r="0" b="0"/>
            <wp:docPr id="6"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close-up of a pa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3781" cy="4749265"/>
                    </a:xfrm>
                    <a:prstGeom prst="rect">
                      <a:avLst/>
                    </a:prstGeom>
                    <a:noFill/>
                    <a:ln>
                      <a:noFill/>
                    </a:ln>
                  </pic:spPr>
                </pic:pic>
              </a:graphicData>
            </a:graphic>
          </wp:inline>
        </w:drawing>
      </w:r>
    </w:p>
    <w:p w14:paraId="4F457BA5" w14:textId="52D8A0F8" w:rsidR="00C91234" w:rsidRDefault="00C91234">
      <w:r w:rsidRPr="00C91234">
        <w:t>https://shoddyexhibition.wordpress.com/2024/04/14/traces-of-disability-amongst-the-lost-workers/</w:t>
      </w:r>
    </w:p>
    <w:sectPr w:rsidR="00C91234" w:rsidSect="00C912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234"/>
    <w:rsid w:val="0049456A"/>
    <w:rsid w:val="00C91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7606F"/>
  <w15:chartTrackingRefBased/>
  <w15:docId w15:val="{7100DAD6-C402-44F5-946F-7535EEAC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2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12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12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12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12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12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12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12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12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2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12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12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12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12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12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12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12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1234"/>
    <w:rPr>
      <w:rFonts w:eastAsiaTheme="majorEastAsia" w:cstheme="majorBidi"/>
      <w:color w:val="272727" w:themeColor="text1" w:themeTint="D8"/>
    </w:rPr>
  </w:style>
  <w:style w:type="paragraph" w:styleId="Title">
    <w:name w:val="Title"/>
    <w:basedOn w:val="Normal"/>
    <w:next w:val="Normal"/>
    <w:link w:val="TitleChar"/>
    <w:uiPriority w:val="10"/>
    <w:qFormat/>
    <w:rsid w:val="00C912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2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2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2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1234"/>
    <w:pPr>
      <w:spacing w:before="160"/>
      <w:jc w:val="center"/>
    </w:pPr>
    <w:rPr>
      <w:i/>
      <w:iCs/>
      <w:color w:val="404040" w:themeColor="text1" w:themeTint="BF"/>
    </w:rPr>
  </w:style>
  <w:style w:type="character" w:customStyle="1" w:styleId="QuoteChar">
    <w:name w:val="Quote Char"/>
    <w:basedOn w:val="DefaultParagraphFont"/>
    <w:link w:val="Quote"/>
    <w:uiPriority w:val="29"/>
    <w:rsid w:val="00C91234"/>
    <w:rPr>
      <w:i/>
      <w:iCs/>
      <w:color w:val="404040" w:themeColor="text1" w:themeTint="BF"/>
    </w:rPr>
  </w:style>
  <w:style w:type="paragraph" w:styleId="ListParagraph">
    <w:name w:val="List Paragraph"/>
    <w:basedOn w:val="Normal"/>
    <w:uiPriority w:val="34"/>
    <w:qFormat/>
    <w:rsid w:val="00C91234"/>
    <w:pPr>
      <w:ind w:left="720"/>
      <w:contextualSpacing/>
    </w:pPr>
  </w:style>
  <w:style w:type="character" w:styleId="IntenseEmphasis">
    <w:name w:val="Intense Emphasis"/>
    <w:basedOn w:val="DefaultParagraphFont"/>
    <w:uiPriority w:val="21"/>
    <w:qFormat/>
    <w:rsid w:val="00C91234"/>
    <w:rPr>
      <w:i/>
      <w:iCs/>
      <w:color w:val="0F4761" w:themeColor="accent1" w:themeShade="BF"/>
    </w:rPr>
  </w:style>
  <w:style w:type="paragraph" w:styleId="IntenseQuote">
    <w:name w:val="Intense Quote"/>
    <w:basedOn w:val="Normal"/>
    <w:next w:val="Normal"/>
    <w:link w:val="IntenseQuoteChar"/>
    <w:uiPriority w:val="30"/>
    <w:qFormat/>
    <w:rsid w:val="00C912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234"/>
    <w:rPr>
      <w:i/>
      <w:iCs/>
      <w:color w:val="0F4761" w:themeColor="accent1" w:themeShade="BF"/>
    </w:rPr>
  </w:style>
  <w:style w:type="character" w:styleId="IntenseReference">
    <w:name w:val="Intense Reference"/>
    <w:basedOn w:val="DefaultParagraphFont"/>
    <w:uiPriority w:val="32"/>
    <w:qFormat/>
    <w:rsid w:val="00C912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6807501">
      <w:bodyDiv w:val="1"/>
      <w:marLeft w:val="0"/>
      <w:marRight w:val="0"/>
      <w:marTop w:val="0"/>
      <w:marBottom w:val="0"/>
      <w:divBdr>
        <w:top w:val="none" w:sz="0" w:space="0" w:color="auto"/>
        <w:left w:val="none" w:sz="0" w:space="0" w:color="auto"/>
        <w:bottom w:val="none" w:sz="0" w:space="0" w:color="auto"/>
        <w:right w:val="none" w:sz="0" w:space="0" w:color="auto"/>
      </w:divBdr>
      <w:divsChild>
        <w:div w:id="1905675285">
          <w:marLeft w:val="0"/>
          <w:marRight w:val="0"/>
          <w:marTop w:val="0"/>
          <w:marBottom w:val="0"/>
          <w:divBdr>
            <w:top w:val="none" w:sz="0" w:space="0" w:color="auto"/>
            <w:left w:val="none" w:sz="0" w:space="0" w:color="auto"/>
            <w:bottom w:val="none" w:sz="0" w:space="0" w:color="auto"/>
            <w:right w:val="none" w:sz="0" w:space="0" w:color="auto"/>
          </w:divBdr>
        </w:div>
        <w:div w:id="1303079676">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hoddyexhibition.wordpress.com/author/gillcrawshaw2015/" TargetMode="External"/><Relationship Id="rId10" Type="http://schemas.openxmlformats.org/officeDocument/2006/relationships/image" Target="media/image5.jpeg"/><Relationship Id="rId4" Type="http://schemas.openxmlformats.org/officeDocument/2006/relationships/hyperlink" Target="https://shoddyexhibition.wordpress.com/2024/04/14/traces-of-disability-amongst-the-lost-workers/"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314</Words>
  <Characters>1795</Characters>
  <Application>Microsoft Office Word</Application>
  <DocSecurity>0</DocSecurity>
  <Lines>14</Lines>
  <Paragraphs>4</Paragraphs>
  <ScaleCrop>false</ScaleCrop>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1</cp:revision>
  <dcterms:created xsi:type="dcterms:W3CDTF">2024-07-28T19:57:00Z</dcterms:created>
  <dcterms:modified xsi:type="dcterms:W3CDTF">2024-07-28T19:59:00Z</dcterms:modified>
</cp:coreProperties>
</file>